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A652" w14:textId="77777777" w:rsidR="00CF1133" w:rsidRPr="00DE7BA2" w:rsidRDefault="00361075" w:rsidP="00CF1133">
      <w:pPr>
        <w:ind w:left="-710" w:firstLine="695"/>
        <w:rPr>
          <w:bCs/>
        </w:rPr>
      </w:pPr>
    </w:p>
    <w:p w14:paraId="73717BE4" w14:textId="77777777" w:rsidR="00CF1133" w:rsidRDefault="008517F9" w:rsidP="00CF1133">
      <w:pPr>
        <w:ind w:left="-710" w:firstLine="695"/>
        <w:rPr>
          <w:b/>
          <w:bCs/>
        </w:rPr>
      </w:pPr>
      <w:r>
        <w:rPr>
          <w:b/>
          <w:bCs/>
        </w:rPr>
        <w:t>LEP – Sub Committee</w:t>
      </w:r>
    </w:p>
    <w:p w14:paraId="63AACD71" w14:textId="77777777" w:rsidR="00BE3AA8" w:rsidRPr="00402D12" w:rsidRDefault="00361075" w:rsidP="00CF1133">
      <w:pPr>
        <w:ind w:left="-710" w:firstLine="695"/>
        <w:rPr>
          <w:bCs/>
        </w:rPr>
      </w:pPr>
    </w:p>
    <w:p w14:paraId="2A984C62" w14:textId="77777777" w:rsidR="00BE3AA8" w:rsidRDefault="008517F9"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14:paraId="2FB70765" w14:textId="77777777" w:rsidR="00CF1133" w:rsidRPr="00402D12" w:rsidRDefault="00361075" w:rsidP="00CF1133">
      <w:pPr>
        <w:spacing w:after="0" w:line="256" w:lineRule="auto"/>
        <w:ind w:left="0" w:firstLine="0"/>
        <w:rPr>
          <w:bCs/>
        </w:rPr>
      </w:pPr>
    </w:p>
    <w:p w14:paraId="1BA38596" w14:textId="77777777" w:rsidR="00BC4466" w:rsidRPr="00BC4466" w:rsidRDefault="008517F9" w:rsidP="00CF1133">
      <w:pPr>
        <w:spacing w:after="0" w:line="256" w:lineRule="auto"/>
        <w:ind w:left="0" w:firstLine="0"/>
        <w:rPr>
          <w:b/>
          <w:bCs/>
        </w:rPr>
      </w:pPr>
      <w:r w:rsidRPr="00BC4466">
        <w:rPr>
          <w:b/>
        </w:rPr>
        <w:t xml:space="preserve">Private and Confidential: </w:t>
      </w:r>
      <w:r>
        <w:rPr>
          <w:b/>
        </w:rPr>
        <w:t>NO</w:t>
      </w:r>
    </w:p>
    <w:p w14:paraId="6B488170" w14:textId="77777777" w:rsidR="00BC4466" w:rsidRDefault="00361075" w:rsidP="00CF1133">
      <w:pPr>
        <w:spacing w:after="0" w:line="256" w:lineRule="auto"/>
        <w:ind w:left="0" w:firstLine="0"/>
      </w:pPr>
    </w:p>
    <w:p w14:paraId="579A9D7F" w14:textId="77777777" w:rsidR="00A3358A" w:rsidRDefault="008517F9" w:rsidP="0032092C">
      <w:pPr>
        <w:ind w:left="0" w:firstLine="0"/>
      </w:pPr>
      <w:r w:rsidRPr="0032092C">
        <w:rPr>
          <w:b/>
        </w:rPr>
        <w:t>Date:</w:t>
      </w:r>
      <w:r>
        <w:t xml:space="preserve"> </w:t>
      </w:r>
      <w:fldSimple w:instr=" DOCPROPERTY  MeetingDate  \* MERGEFORMAT ">
        <w:r>
          <w:t>Wednesday, 5 June 2019</w:t>
        </w:r>
      </w:fldSimple>
    </w:p>
    <w:p w14:paraId="6198FC0F" w14:textId="77777777" w:rsidR="00A3358A" w:rsidRDefault="00361075" w:rsidP="00A3358A"/>
    <w:p w14:paraId="450AAD02" w14:textId="77777777" w:rsidR="00A3358A" w:rsidRDefault="008517F9"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Preston Western Distributor Funding Application</w:t>
      </w:r>
      <w:r>
        <w:rPr>
          <w:b/>
        </w:rPr>
        <w:fldChar w:fldCharType="end"/>
      </w:r>
    </w:p>
    <w:p w14:paraId="459BEC3C" w14:textId="77777777" w:rsidR="00A3358A" w:rsidRDefault="008517F9" w:rsidP="00A3358A">
      <w:pPr>
        <w:ind w:left="0" w:firstLine="0"/>
      </w:pPr>
      <w:r>
        <w:t>Appendix 'A' refers</w:t>
      </w:r>
    </w:p>
    <w:p w14:paraId="09C290B8" w14:textId="77777777" w:rsidR="00D7480F" w:rsidRDefault="00361075" w:rsidP="00CF1133">
      <w:pPr>
        <w:spacing w:after="0" w:line="256" w:lineRule="auto"/>
        <w:ind w:left="0" w:firstLine="0"/>
      </w:pPr>
    </w:p>
    <w:p w14:paraId="08368AEF" w14:textId="77777777" w:rsidR="00F41096" w:rsidRPr="00F41096" w:rsidRDefault="008517F9"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14:paraId="2F7CAD1F" w14:textId="77777777" w:rsidR="00CF1133" w:rsidRPr="002B3CC5" w:rsidRDefault="008517F9"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14:paraId="5D0A3DE0" w14:textId="77777777" w:rsidR="002B3CC5" w:rsidRPr="00402D12" w:rsidRDefault="00361075" w:rsidP="002B3CC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12B7" w14:paraId="3F63CB03" w14:textId="77777777" w:rsidTr="008B5354">
        <w:tc>
          <w:tcPr>
            <w:tcW w:w="9180" w:type="dxa"/>
          </w:tcPr>
          <w:p w14:paraId="6CF49C61" w14:textId="77777777" w:rsidR="002B3CC5" w:rsidRDefault="00361075" w:rsidP="00841251">
            <w:pPr>
              <w:pStyle w:val="Header"/>
            </w:pPr>
          </w:p>
          <w:p w14:paraId="7F20258D" w14:textId="77777777" w:rsidR="002B3CC5" w:rsidRPr="002B3CC5" w:rsidRDefault="008517F9" w:rsidP="00402D12">
            <w:pPr>
              <w:pStyle w:val="Heading6"/>
              <w:jc w:val="both"/>
              <w:rPr>
                <w:rFonts w:ascii="Arial" w:hAnsi="Arial"/>
                <w:b/>
                <w:color w:val="auto"/>
              </w:rPr>
            </w:pPr>
            <w:r w:rsidRPr="002B3CC5">
              <w:rPr>
                <w:rFonts w:ascii="Arial" w:hAnsi="Arial"/>
                <w:b/>
                <w:color w:val="auto"/>
              </w:rPr>
              <w:t>Executive Summary</w:t>
            </w:r>
          </w:p>
          <w:p w14:paraId="0F4D9D38" w14:textId="77777777" w:rsidR="002B3CC5" w:rsidRDefault="00361075" w:rsidP="00402D12">
            <w:pPr>
              <w:jc w:val="both"/>
              <w:rPr>
                <w:color w:val="auto"/>
              </w:rPr>
            </w:pPr>
          </w:p>
          <w:p w14:paraId="2F951EB9" w14:textId="77777777" w:rsidR="00402D12" w:rsidRDefault="008517F9" w:rsidP="00402D12">
            <w:pPr>
              <w:ind w:left="0" w:firstLine="0"/>
              <w:jc w:val="both"/>
            </w:pPr>
            <w:r w:rsidRPr="004C30BA">
              <w:t xml:space="preserve">The </w:t>
            </w:r>
            <w:r w:rsidRPr="00041263">
              <w:t>Preston Western Distributor</w:t>
            </w:r>
            <w:r>
              <w:t xml:space="preserve"> comprises a new 4.3km dual carriageway road connecting a new Junction 2 on the M55 near Bartle with the A583 Preston to Blackpool road at Lea.  The scheme supports delivery of the North West Preston Strategic Housing Location, which will accommodate over 5,000 new homes, and will also improve travel between the Strategic Road Network and the Enterprise Zone at Warton and facilitate provision of a new 'parkway' station at Cottam on the recently electrified Preston to Blackpool North line.</w:t>
            </w:r>
          </w:p>
          <w:p w14:paraId="06C86D96" w14:textId="77777777" w:rsidR="00402D12" w:rsidRDefault="00361075" w:rsidP="00402D12">
            <w:pPr>
              <w:ind w:left="0" w:firstLine="0"/>
              <w:jc w:val="both"/>
            </w:pPr>
          </w:p>
          <w:p w14:paraId="5220C6D1" w14:textId="77777777" w:rsidR="00402D12" w:rsidRPr="002B3CC5" w:rsidRDefault="008517F9" w:rsidP="00402D12">
            <w:pPr>
              <w:ind w:left="0" w:firstLine="0"/>
              <w:jc w:val="both"/>
              <w:rPr>
                <w:color w:val="auto"/>
              </w:rPr>
            </w:pPr>
            <w:r w:rsidRPr="00041263">
              <w:rPr>
                <w:rFonts w:ascii="ArialMT" w:eastAsiaTheme="minorHAnsi" w:hAnsi="ArialMT" w:cs="ArialMT"/>
                <w:color w:val="auto"/>
                <w:lang w:eastAsia="en-US"/>
              </w:rPr>
              <w:t>In accordance with the Lancashire Enterprise Partnership's Assurance Framework, Lancashire County Council has submitted a full transport business case for funding approval.  The consultants Atkins have undertaken an independent assessment of the business case on behalf of the Lancashire Enterprise Partnership.  Atkins are satisfied that the business case has been developed to the expected standard in most areas and recommend that Full Approval be granted.</w:t>
            </w:r>
          </w:p>
          <w:p w14:paraId="4E782A06" w14:textId="77777777" w:rsidR="002B3CC5" w:rsidRPr="002B3CC5" w:rsidRDefault="00361075" w:rsidP="00402D12">
            <w:pPr>
              <w:ind w:left="0" w:firstLine="0"/>
              <w:jc w:val="both"/>
              <w:rPr>
                <w:color w:val="auto"/>
              </w:rPr>
            </w:pPr>
          </w:p>
          <w:p w14:paraId="72F109CF" w14:textId="77777777" w:rsidR="00402D12" w:rsidRPr="002B3CC5" w:rsidRDefault="008517F9" w:rsidP="00402D12">
            <w:pPr>
              <w:pStyle w:val="Heading5"/>
              <w:jc w:val="both"/>
              <w:rPr>
                <w:rFonts w:ascii="Arial" w:hAnsi="Arial"/>
                <w:b/>
                <w:color w:val="auto"/>
              </w:rPr>
            </w:pPr>
            <w:r w:rsidRPr="002B3CC5">
              <w:rPr>
                <w:rFonts w:ascii="Arial" w:hAnsi="Arial"/>
                <w:b/>
                <w:color w:val="auto"/>
              </w:rPr>
              <w:t>Recommendation</w:t>
            </w:r>
          </w:p>
          <w:p w14:paraId="24123E0A" w14:textId="77777777" w:rsidR="00402D12" w:rsidRDefault="00361075" w:rsidP="00402D12">
            <w:pPr>
              <w:ind w:left="0" w:firstLine="0"/>
              <w:jc w:val="both"/>
              <w:rPr>
                <w:color w:val="auto"/>
              </w:rPr>
            </w:pPr>
          </w:p>
          <w:p w14:paraId="6AE2D893" w14:textId="77777777" w:rsidR="00402D12" w:rsidRPr="00551FBD" w:rsidRDefault="008517F9" w:rsidP="00402D12">
            <w:pPr>
              <w:ind w:left="0" w:firstLine="0"/>
              <w:jc w:val="both"/>
              <w:rPr>
                <w:color w:val="auto"/>
              </w:rPr>
            </w:pPr>
            <w:r w:rsidRPr="00551FBD">
              <w:rPr>
                <w:color w:val="auto"/>
              </w:rPr>
              <w:t>The committee is asked to:</w:t>
            </w:r>
          </w:p>
          <w:p w14:paraId="1B9B8288" w14:textId="77777777" w:rsidR="00402D12" w:rsidRPr="00551FBD" w:rsidRDefault="00361075" w:rsidP="00402D12">
            <w:pPr>
              <w:ind w:left="454" w:hanging="454"/>
              <w:jc w:val="both"/>
              <w:rPr>
                <w:color w:val="auto"/>
              </w:rPr>
            </w:pPr>
          </w:p>
          <w:p w14:paraId="37EB4A16" w14:textId="77777777" w:rsidR="002B3CC5" w:rsidRPr="007D1696" w:rsidRDefault="008517F9" w:rsidP="001923E5">
            <w:pPr>
              <w:pStyle w:val="ListParagraph"/>
              <w:numPr>
                <w:ilvl w:val="0"/>
                <w:numId w:val="10"/>
              </w:numPr>
              <w:ind w:left="601" w:hanging="567"/>
              <w:jc w:val="both"/>
              <w:rPr>
                <w:color w:val="auto"/>
              </w:rPr>
            </w:pPr>
            <w:r w:rsidRPr="007D1696">
              <w:rPr>
                <w:color w:val="auto"/>
              </w:rPr>
              <w:t xml:space="preserve">Consider the attached full business case assurance report prepared by Atkins and recommend the Lancashire Enterprise Partnership </w:t>
            </w:r>
            <w:r>
              <w:rPr>
                <w:color w:val="auto"/>
              </w:rPr>
              <w:t xml:space="preserve">Board </w:t>
            </w:r>
            <w:r w:rsidRPr="007D1696">
              <w:rPr>
                <w:color w:val="auto"/>
              </w:rPr>
              <w:t>grant the scheme a maximum £58m Growth Deal funding;</w:t>
            </w:r>
          </w:p>
          <w:p w14:paraId="58860E0D" w14:textId="77777777" w:rsidR="00DA2E54" w:rsidRPr="00DA2E54" w:rsidRDefault="00361075" w:rsidP="001923E5">
            <w:pPr>
              <w:pStyle w:val="ListParagraph"/>
              <w:ind w:left="601" w:hanging="567"/>
              <w:jc w:val="both"/>
              <w:rPr>
                <w:color w:val="auto"/>
              </w:rPr>
            </w:pPr>
          </w:p>
          <w:p w14:paraId="29D5DD52" w14:textId="77777777" w:rsidR="000544A2" w:rsidRDefault="008517F9" w:rsidP="001923E5">
            <w:pPr>
              <w:pStyle w:val="ListParagraph"/>
              <w:numPr>
                <w:ilvl w:val="0"/>
                <w:numId w:val="10"/>
              </w:numPr>
              <w:ind w:left="601" w:hanging="567"/>
              <w:jc w:val="both"/>
            </w:pPr>
            <w:r>
              <w:t>Advise the Lancashire Enterprise Partnership Board that this funding approval be conditional on Lancashire County Council providing the following to the reasonable satisfaction of the Board in advance of final sign-off:</w:t>
            </w:r>
          </w:p>
          <w:p w14:paraId="0C98490A" w14:textId="77777777" w:rsidR="00DA2E54" w:rsidRDefault="00361075" w:rsidP="00DA2E54">
            <w:pPr>
              <w:ind w:left="0" w:firstLine="0"/>
            </w:pPr>
          </w:p>
          <w:p w14:paraId="4936CB97" w14:textId="77777777" w:rsidR="00DA2E54" w:rsidRDefault="008517F9" w:rsidP="007D1696">
            <w:pPr>
              <w:pStyle w:val="ListParagraph"/>
              <w:numPr>
                <w:ilvl w:val="0"/>
                <w:numId w:val="11"/>
              </w:numPr>
              <w:ind w:left="1168" w:hanging="567"/>
              <w:jc w:val="both"/>
            </w:pPr>
            <w:r>
              <w:t>An update on the projected final target cost;</w:t>
            </w:r>
          </w:p>
          <w:p w14:paraId="201F526F" w14:textId="77777777" w:rsidR="00DA2E54" w:rsidRDefault="008517F9" w:rsidP="007D1696">
            <w:pPr>
              <w:pStyle w:val="ListParagraph"/>
              <w:numPr>
                <w:ilvl w:val="0"/>
                <w:numId w:val="11"/>
              </w:numPr>
              <w:ind w:left="1168" w:hanging="567"/>
              <w:jc w:val="both"/>
            </w:pPr>
            <w:r>
              <w:t>A finalised Monitoring and Evaluation Plan.</w:t>
            </w:r>
          </w:p>
          <w:p w14:paraId="6CAA28DD" w14:textId="77777777" w:rsidR="00DA2E54" w:rsidRDefault="00361075" w:rsidP="001923E5">
            <w:pPr>
              <w:pStyle w:val="ListParagraph"/>
              <w:ind w:left="0" w:firstLine="0"/>
              <w:jc w:val="both"/>
            </w:pPr>
          </w:p>
          <w:p w14:paraId="56EE9D7F" w14:textId="7F70CD3B" w:rsidR="00DA2E54" w:rsidRDefault="008517F9" w:rsidP="007D1696">
            <w:pPr>
              <w:pStyle w:val="ListParagraph"/>
              <w:numPr>
                <w:ilvl w:val="0"/>
                <w:numId w:val="10"/>
              </w:numPr>
              <w:ind w:left="601" w:hanging="601"/>
              <w:jc w:val="both"/>
            </w:pPr>
            <w:r>
              <w:t xml:space="preserve">Advise the Lancashire Enterprise Partnership </w:t>
            </w:r>
            <w:r w:rsidR="00361075">
              <w:t xml:space="preserve">Board </w:t>
            </w:r>
            <w:r>
              <w:t>that this funding approval be conditional on final approval from the Secretary of State.</w:t>
            </w:r>
          </w:p>
          <w:p w14:paraId="1B1CEAAE" w14:textId="77777777" w:rsidR="00402D12" w:rsidRDefault="00361075" w:rsidP="00402D12">
            <w:pPr>
              <w:ind w:left="0" w:firstLine="0"/>
              <w:jc w:val="both"/>
            </w:pPr>
          </w:p>
        </w:tc>
      </w:tr>
    </w:tbl>
    <w:p w14:paraId="726FF599" w14:textId="77777777" w:rsidR="002B3CC5" w:rsidRDefault="00361075" w:rsidP="002B3CC5">
      <w:pPr>
        <w:pStyle w:val="Header"/>
      </w:pPr>
    </w:p>
    <w:p w14:paraId="4C2DE1AC" w14:textId="77777777" w:rsidR="00A3358A" w:rsidRDefault="008517F9" w:rsidP="00A3358A">
      <w:pPr>
        <w:rPr>
          <w:b/>
        </w:rPr>
      </w:pPr>
      <w:r>
        <w:rPr>
          <w:b/>
        </w:rPr>
        <w:t>Background and Advice</w:t>
      </w:r>
    </w:p>
    <w:p w14:paraId="17375D54" w14:textId="77777777" w:rsidR="00A3358A" w:rsidRPr="005A739F" w:rsidRDefault="00361075" w:rsidP="00A3358A"/>
    <w:p w14:paraId="42040AD3" w14:textId="77777777" w:rsidR="00531762" w:rsidRDefault="008517F9" w:rsidP="00531762">
      <w:pPr>
        <w:autoSpaceDE w:val="0"/>
        <w:autoSpaceDN w:val="0"/>
        <w:adjustRightInd w:val="0"/>
        <w:spacing w:after="0" w:line="240" w:lineRule="auto"/>
        <w:ind w:left="0" w:firstLine="0"/>
        <w:jc w:val="both"/>
      </w:pPr>
      <w:r w:rsidRPr="004C30BA">
        <w:t xml:space="preserve">The </w:t>
      </w:r>
      <w:r w:rsidRPr="00041263">
        <w:t xml:space="preserve">Preston Western Distributor is one of four major highway schemes identified in the Preston, South Ribble and Lancashire City Deal agreed with the Government in September 2013 to deliver transformative, nationally significant levels of housing and employment </w:t>
      </w:r>
      <w:r>
        <w:t>growth in the city.  It comprises a new 4.3km dual carriageway road connecting a new Junction 2 on the M55 near Bartle with the A583 Preston to Blackpool road at Lea.</w:t>
      </w:r>
    </w:p>
    <w:p w14:paraId="30201A0B" w14:textId="77777777" w:rsidR="00531762" w:rsidRDefault="00361075" w:rsidP="00531762">
      <w:pPr>
        <w:autoSpaceDE w:val="0"/>
        <w:autoSpaceDN w:val="0"/>
        <w:adjustRightInd w:val="0"/>
        <w:spacing w:after="0" w:line="240" w:lineRule="auto"/>
        <w:ind w:left="0" w:firstLine="0"/>
        <w:jc w:val="both"/>
      </w:pPr>
    </w:p>
    <w:p w14:paraId="5A93E638" w14:textId="77777777" w:rsidR="0032092C" w:rsidRDefault="008517F9" w:rsidP="00531762">
      <w:pPr>
        <w:autoSpaceDE w:val="0"/>
        <w:autoSpaceDN w:val="0"/>
        <w:adjustRightInd w:val="0"/>
        <w:spacing w:after="0" w:line="240" w:lineRule="auto"/>
        <w:ind w:left="0" w:firstLine="0"/>
        <w:jc w:val="both"/>
      </w:pPr>
      <w:r>
        <w:t xml:space="preserve">The Preston Western Distributor is by far the largest transport project in the Lancashire Growth Deal programme.  In conjunction with two local link roads, the scheme supports delivery of the North West Preston Strategic Housing Location, which will accommodate over 5,000 new homes.  It will also improve travel between the Strategic Road Network and the Enterprise Zone at Warton and the Springfields nuclear fuel facility at Salwick, and facilitate provision of a new 'parkway' station at Cottam on the recently electrified Preston to Blackpool North line.  </w:t>
      </w:r>
      <w:r>
        <w:rPr>
          <w:rFonts w:ascii="ArialMT" w:eastAsiaTheme="minorHAnsi" w:hAnsi="ArialMT" w:cs="ArialMT"/>
          <w:color w:val="auto"/>
          <w:lang w:eastAsia="en-US"/>
        </w:rPr>
        <w:t>The additional capacity will help alleviate peak hour congestion in Preston city centre affecting east-west routes and facilitate the introduction of bus priority measures, public realm enhancements and improvements to prioritise and promote walking and cycling along existing road corridors.</w:t>
      </w:r>
    </w:p>
    <w:p w14:paraId="76F3E475" w14:textId="77777777" w:rsidR="005A739F" w:rsidRDefault="00361075" w:rsidP="00531762">
      <w:pPr>
        <w:ind w:left="0" w:firstLine="0"/>
        <w:jc w:val="both"/>
      </w:pPr>
    </w:p>
    <w:p w14:paraId="05904ED9" w14:textId="77777777" w:rsidR="00684FEE" w:rsidRDefault="008517F9" w:rsidP="00684FEE">
      <w:pPr>
        <w:ind w:left="0" w:firstLine="0"/>
        <w:jc w:val="both"/>
      </w:pPr>
      <w:r>
        <w:t>In January 2018, the Lancashire Enterprise Partnership Board granted the Preston Western Distributor scheme Conditional Approval.  The consultants Atkins advised at the time that a number of issues would need to be addressed prior to Full Approval, including securing the land required for construction of the scheme, finalising the target price with the contractor and undertaking further modelling work to comply with new Department for Transport guidance.</w:t>
      </w:r>
    </w:p>
    <w:p w14:paraId="0C2D9581" w14:textId="77777777" w:rsidR="00684FEE" w:rsidRDefault="00361075" w:rsidP="00684FEE">
      <w:pPr>
        <w:ind w:left="0" w:firstLine="0"/>
        <w:jc w:val="both"/>
      </w:pPr>
    </w:p>
    <w:p w14:paraId="4BCD31F5" w14:textId="77777777" w:rsidR="00531762" w:rsidRDefault="008517F9" w:rsidP="00684FEE">
      <w:pPr>
        <w:ind w:left="0" w:firstLine="0"/>
        <w:jc w:val="both"/>
        <w:rPr>
          <w:rFonts w:ascii="ArialMT" w:eastAsiaTheme="minorHAnsi" w:hAnsi="ArialMT" w:cs="ArialMT"/>
          <w:color w:val="auto"/>
          <w:lang w:eastAsia="en-US"/>
        </w:rPr>
      </w:pPr>
      <w:r w:rsidRPr="00041263">
        <w:rPr>
          <w:rFonts w:ascii="ArialMT" w:eastAsiaTheme="minorHAnsi" w:hAnsi="ArialMT" w:cs="ArialMT"/>
          <w:color w:val="auto"/>
          <w:lang w:eastAsia="en-US"/>
        </w:rPr>
        <w:t xml:space="preserve">In accordance with the Lancashire Enterprise Partnership's Assurance Framework, Lancashire County Council has </w:t>
      </w:r>
      <w:r>
        <w:rPr>
          <w:rFonts w:ascii="ArialMT" w:eastAsiaTheme="minorHAnsi" w:hAnsi="ArialMT" w:cs="ArialMT"/>
          <w:color w:val="auto"/>
          <w:lang w:eastAsia="en-US"/>
        </w:rPr>
        <w:t xml:space="preserve">now </w:t>
      </w:r>
      <w:r w:rsidRPr="00041263">
        <w:rPr>
          <w:rFonts w:ascii="ArialMT" w:eastAsiaTheme="minorHAnsi" w:hAnsi="ArialMT" w:cs="ArialMT"/>
          <w:color w:val="auto"/>
          <w:lang w:eastAsia="en-US"/>
        </w:rPr>
        <w:t xml:space="preserve">submitted a full </w:t>
      </w:r>
      <w:r>
        <w:rPr>
          <w:rFonts w:ascii="ArialMT" w:eastAsiaTheme="minorHAnsi" w:hAnsi="ArialMT" w:cs="ArialMT"/>
          <w:color w:val="auto"/>
          <w:lang w:eastAsia="en-US"/>
        </w:rPr>
        <w:t xml:space="preserve">transport </w:t>
      </w:r>
      <w:r w:rsidRPr="00041263">
        <w:rPr>
          <w:rFonts w:ascii="ArialMT" w:eastAsiaTheme="minorHAnsi" w:hAnsi="ArialMT" w:cs="ArialMT"/>
          <w:color w:val="auto"/>
          <w:lang w:eastAsia="en-US"/>
        </w:rPr>
        <w:t xml:space="preserve">business case for funding approval.  </w:t>
      </w:r>
      <w:r>
        <w:rPr>
          <w:rFonts w:ascii="ArialMT" w:eastAsiaTheme="minorHAnsi" w:hAnsi="ArialMT" w:cs="ArialMT"/>
          <w:color w:val="auto"/>
          <w:lang w:eastAsia="en-US"/>
        </w:rPr>
        <w:t>The granting of Full Approval indicates the Lancashire Enterprise Partnership's acceptance of a full business case and approval to proceed to implementation.  It occurs when all necessary statutory powers are in place and any necessary conditions attached at Conditional Approval have been satisfied.</w:t>
      </w:r>
    </w:p>
    <w:p w14:paraId="1A025168" w14:textId="77777777" w:rsidR="00531762" w:rsidRDefault="00361075"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65F9CE9B" w14:textId="77777777" w:rsidR="005A739F" w:rsidRDefault="008517F9"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r w:rsidRPr="00041263">
        <w:rPr>
          <w:rFonts w:ascii="ArialMT" w:eastAsiaTheme="minorHAnsi" w:hAnsi="ArialMT" w:cs="ArialMT"/>
          <w:color w:val="auto"/>
          <w:lang w:eastAsia="en-US"/>
        </w:rPr>
        <w:t>Atkins have undertaken an independent assessment of the business case on behalf of the Lanc</w:t>
      </w:r>
      <w:r>
        <w:rPr>
          <w:rFonts w:ascii="ArialMT" w:eastAsiaTheme="minorHAnsi" w:hAnsi="ArialMT" w:cs="ArialMT"/>
          <w:color w:val="auto"/>
          <w:lang w:eastAsia="en-US"/>
        </w:rPr>
        <w:t xml:space="preserve">ashire Enterprise Partnership.  They are </w:t>
      </w:r>
      <w:r w:rsidRPr="00041263">
        <w:rPr>
          <w:rFonts w:ascii="ArialMT" w:eastAsiaTheme="minorHAnsi" w:hAnsi="ArialMT" w:cs="ArialMT"/>
          <w:color w:val="auto"/>
          <w:lang w:eastAsia="en-US"/>
        </w:rPr>
        <w:t xml:space="preserve">satisfied that the business case has been developed to the expected standard in most areas and recommend that Full Approval be granted.  </w:t>
      </w:r>
      <w:r>
        <w:rPr>
          <w:rFonts w:ascii="ArialMT" w:eastAsiaTheme="minorHAnsi" w:hAnsi="ArialMT" w:cs="ArialMT"/>
          <w:color w:val="auto"/>
          <w:lang w:eastAsia="en-US"/>
        </w:rPr>
        <w:t xml:space="preserve">Their </w:t>
      </w:r>
      <w:r w:rsidRPr="004C30BA">
        <w:rPr>
          <w:rFonts w:ascii="ArialMT" w:eastAsiaTheme="minorHAnsi" w:hAnsi="ArialMT" w:cs="ArialMT"/>
          <w:color w:val="auto"/>
          <w:lang w:eastAsia="en-US"/>
        </w:rPr>
        <w:t>report is attached as Appendix 'A'.</w:t>
      </w:r>
      <w:r>
        <w:rPr>
          <w:rFonts w:ascii="ArialMT" w:eastAsiaTheme="minorHAnsi" w:hAnsi="ArialMT" w:cs="ArialMT"/>
          <w:color w:val="auto"/>
          <w:lang w:eastAsia="en-US"/>
        </w:rPr>
        <w:t xml:space="preserve">  Whilst all statutory powers and consents have been obtained, at the time of writing the following issues remain outstanding:</w:t>
      </w:r>
    </w:p>
    <w:p w14:paraId="3B78099E" w14:textId="77777777" w:rsidR="005A739F" w:rsidRDefault="00361075"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0715CF2A" w14:textId="77777777" w:rsidR="005A739F" w:rsidRDefault="008517F9" w:rsidP="005A739F">
      <w:pPr>
        <w:pStyle w:val="ListParagraph"/>
        <w:numPr>
          <w:ilvl w:val="0"/>
          <w:numId w:val="4"/>
        </w:numPr>
        <w:autoSpaceDE w:val="0"/>
        <w:autoSpaceDN w:val="0"/>
        <w:adjustRightInd w:val="0"/>
        <w:spacing w:after="0" w:line="240" w:lineRule="auto"/>
        <w:ind w:left="567" w:hanging="567"/>
        <w:jc w:val="both"/>
        <w:rPr>
          <w:rFonts w:ascii="ArialMT" w:eastAsiaTheme="minorHAnsi" w:hAnsi="ArialMT" w:cs="ArialMT"/>
          <w:color w:val="auto"/>
          <w:lang w:eastAsia="en-US"/>
        </w:rPr>
      </w:pPr>
      <w:r w:rsidRPr="00041263">
        <w:rPr>
          <w:rFonts w:ascii="ArialMT" w:eastAsiaTheme="minorHAnsi" w:hAnsi="ArialMT" w:cs="ArialMT"/>
          <w:color w:val="auto"/>
          <w:lang w:eastAsia="en-US"/>
        </w:rPr>
        <w:t>Finalising the target price with the contractor;</w:t>
      </w:r>
    </w:p>
    <w:p w14:paraId="5CF81381" w14:textId="77777777" w:rsidR="000544A2" w:rsidRPr="00041263" w:rsidRDefault="008517F9" w:rsidP="005A739F">
      <w:pPr>
        <w:pStyle w:val="ListParagraph"/>
        <w:numPr>
          <w:ilvl w:val="0"/>
          <w:numId w:val="4"/>
        </w:numPr>
        <w:autoSpaceDE w:val="0"/>
        <w:autoSpaceDN w:val="0"/>
        <w:adjustRightInd w:val="0"/>
        <w:spacing w:after="0" w:line="240" w:lineRule="auto"/>
        <w:ind w:left="567" w:hanging="567"/>
        <w:jc w:val="both"/>
        <w:rPr>
          <w:rFonts w:ascii="ArialMT" w:eastAsiaTheme="minorHAnsi" w:hAnsi="ArialMT" w:cs="ArialMT"/>
          <w:color w:val="auto"/>
          <w:lang w:eastAsia="en-US"/>
        </w:rPr>
      </w:pPr>
      <w:r>
        <w:rPr>
          <w:rFonts w:ascii="ArialMT" w:eastAsiaTheme="minorHAnsi" w:hAnsi="ArialMT" w:cs="ArialMT"/>
          <w:color w:val="auto"/>
          <w:lang w:eastAsia="en-US"/>
        </w:rPr>
        <w:t>Finalising the Monitoring and Evaluation Plan;</w:t>
      </w:r>
    </w:p>
    <w:p w14:paraId="341118B3" w14:textId="77777777" w:rsidR="005A739F" w:rsidRPr="00041263" w:rsidRDefault="008517F9" w:rsidP="005A739F">
      <w:pPr>
        <w:pStyle w:val="ListParagraph"/>
        <w:numPr>
          <w:ilvl w:val="0"/>
          <w:numId w:val="4"/>
        </w:numPr>
        <w:autoSpaceDE w:val="0"/>
        <w:autoSpaceDN w:val="0"/>
        <w:adjustRightInd w:val="0"/>
        <w:spacing w:after="0" w:line="240" w:lineRule="auto"/>
        <w:ind w:left="567" w:hanging="567"/>
        <w:jc w:val="both"/>
        <w:rPr>
          <w:rFonts w:ascii="ArialMT" w:eastAsiaTheme="minorHAnsi" w:hAnsi="ArialMT" w:cs="ArialMT"/>
          <w:color w:val="auto"/>
          <w:lang w:eastAsia="en-US"/>
        </w:rPr>
      </w:pPr>
      <w:r w:rsidRPr="00041263">
        <w:rPr>
          <w:rFonts w:ascii="ArialMT" w:eastAsiaTheme="minorHAnsi" w:hAnsi="ArialMT" w:cs="ArialMT"/>
          <w:color w:val="auto"/>
          <w:lang w:eastAsia="en-US"/>
        </w:rPr>
        <w:lastRenderedPageBreak/>
        <w:t>Final approval from the Secretary of State.</w:t>
      </w:r>
    </w:p>
    <w:p w14:paraId="0EED66E5" w14:textId="77777777" w:rsidR="005A739F" w:rsidRDefault="00361075"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449106D4" w14:textId="77777777" w:rsidR="00170739" w:rsidRPr="00194303" w:rsidRDefault="008517F9"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r w:rsidRPr="00194303">
        <w:rPr>
          <w:rFonts w:ascii="ArialMT" w:eastAsiaTheme="minorHAnsi" w:hAnsi="ArialMT" w:cs="ArialMT"/>
          <w:color w:val="auto"/>
          <w:lang w:eastAsia="en-US"/>
        </w:rPr>
        <w:t>Following an Official Journal of the European Union (OJEU) compliant procurement process, the county council entered into an Early Contractor Involvement contract with Costain Group PLC in April 2016 leading to a target cost contract for delivery of the scheme.  This allows the estimated cost of the works to be updated continuously as the scheme design develops.  The county council advises that as detailed design is now very close to completion, the cost estimate included in the business case has the surety of being at or very close to the target cost to be agreed and entered into contract, and also assurance in terms of value for money.  The county council anticipates that the final target cost will be known in early July 2019.  Atkins advise that the business case should be updated once the final target price is known.</w:t>
      </w:r>
    </w:p>
    <w:p w14:paraId="0ABFD03B" w14:textId="77777777" w:rsidR="00170739" w:rsidRPr="00194303" w:rsidRDefault="00361075"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7BA41968" w14:textId="77777777" w:rsidR="005A739F" w:rsidRDefault="008517F9"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r w:rsidRPr="00194303">
        <w:rPr>
          <w:rFonts w:ascii="ArialMT" w:eastAsiaTheme="minorHAnsi" w:hAnsi="ArialMT" w:cs="ArialMT"/>
          <w:color w:val="auto"/>
          <w:lang w:eastAsia="en-US"/>
        </w:rPr>
        <w:t>As the Preston Western Distributor</w:t>
      </w:r>
      <w:r>
        <w:rPr>
          <w:rFonts w:ascii="ArialMT" w:eastAsiaTheme="minorHAnsi" w:hAnsi="ArialMT" w:cs="ArialMT"/>
          <w:color w:val="auto"/>
          <w:lang w:eastAsia="en-US"/>
        </w:rPr>
        <w:t xml:space="preserve"> is a Department for Transport 'retained' scheme, final approval is required from the Secretary of State.  The Department for Transport has advised that final approval will be granted within 8 weeks of the meeting of the Lancashire Enterprise Board to be held on 25</w:t>
      </w:r>
      <w:r w:rsidRPr="00041263">
        <w:rPr>
          <w:rFonts w:ascii="ArialMT" w:eastAsiaTheme="minorHAnsi" w:hAnsi="ArialMT" w:cs="ArialMT"/>
          <w:color w:val="auto"/>
          <w:vertAlign w:val="superscript"/>
          <w:lang w:eastAsia="en-US"/>
        </w:rPr>
        <w:t>th</w:t>
      </w:r>
      <w:r>
        <w:rPr>
          <w:rFonts w:ascii="ArialMT" w:eastAsiaTheme="minorHAnsi" w:hAnsi="ArialMT" w:cs="ArialMT"/>
          <w:color w:val="auto"/>
          <w:lang w:eastAsia="en-US"/>
        </w:rPr>
        <w:t xml:space="preserve"> June 2019.</w:t>
      </w:r>
    </w:p>
    <w:p w14:paraId="616FB0E7" w14:textId="77777777" w:rsidR="005A739F" w:rsidRDefault="00361075" w:rsidP="00A3358A">
      <w:pPr>
        <w:ind w:left="0" w:firstLine="0"/>
      </w:pPr>
    </w:p>
    <w:p w14:paraId="14E26D28" w14:textId="62AF6931" w:rsidR="005A739F" w:rsidRPr="00041263" w:rsidRDefault="008517F9" w:rsidP="005A739F">
      <w:pPr>
        <w:ind w:left="0" w:firstLine="0"/>
        <w:jc w:val="both"/>
      </w:pPr>
      <w:r w:rsidRPr="00041263">
        <w:t>The estimated outturn cost of the scheme is £185.3m including a risk allowance of £15.6m.  The business case identifies confirmed funding contributions from the following:</w:t>
      </w:r>
    </w:p>
    <w:p w14:paraId="4D8245D6" w14:textId="77777777" w:rsidR="005A739F" w:rsidRPr="00041263" w:rsidRDefault="00361075" w:rsidP="005A739F">
      <w:pPr>
        <w:ind w:left="0" w:firstLine="0"/>
        <w:jc w:val="both"/>
      </w:pPr>
    </w:p>
    <w:p w14:paraId="19BE0653" w14:textId="77777777" w:rsidR="005A739F" w:rsidRPr="00041263" w:rsidRDefault="008517F9" w:rsidP="005A739F">
      <w:pPr>
        <w:pStyle w:val="ListParagraph"/>
        <w:numPr>
          <w:ilvl w:val="0"/>
          <w:numId w:val="5"/>
        </w:numPr>
        <w:ind w:left="567" w:hanging="567"/>
        <w:jc w:val="both"/>
      </w:pPr>
      <w:r w:rsidRPr="00041263">
        <w:t>Lancashire Enterprise Partnership (Local Growth Fund):</w:t>
      </w:r>
      <w:r w:rsidRPr="00041263">
        <w:tab/>
        <w:t xml:space="preserve">  £58.0m</w:t>
      </w:r>
    </w:p>
    <w:p w14:paraId="2A0560FD" w14:textId="77777777" w:rsidR="005A739F" w:rsidRPr="00041263" w:rsidRDefault="008517F9" w:rsidP="005A739F">
      <w:pPr>
        <w:pStyle w:val="ListParagraph"/>
        <w:numPr>
          <w:ilvl w:val="0"/>
          <w:numId w:val="5"/>
        </w:numPr>
        <w:ind w:left="567" w:hanging="567"/>
        <w:jc w:val="both"/>
      </w:pPr>
      <w:r w:rsidRPr="00041263">
        <w:t>Highways England:</w:t>
      </w:r>
      <w:r w:rsidRPr="00041263">
        <w:tab/>
      </w:r>
      <w:r w:rsidRPr="00041263">
        <w:tab/>
      </w:r>
      <w:r w:rsidRPr="00041263">
        <w:tab/>
      </w:r>
      <w:r w:rsidRPr="00041263">
        <w:tab/>
      </w:r>
      <w:r w:rsidRPr="00041263">
        <w:tab/>
      </w:r>
      <w:r w:rsidRPr="00041263">
        <w:tab/>
      </w:r>
      <w:r w:rsidRPr="00041263">
        <w:tab/>
        <w:t xml:space="preserve">  £25.0m</w:t>
      </w:r>
    </w:p>
    <w:p w14:paraId="2B66A4A6" w14:textId="77777777" w:rsidR="005A739F" w:rsidRPr="00041263" w:rsidRDefault="008517F9" w:rsidP="005A739F">
      <w:pPr>
        <w:pStyle w:val="ListParagraph"/>
        <w:numPr>
          <w:ilvl w:val="0"/>
          <w:numId w:val="5"/>
        </w:numPr>
        <w:ind w:left="567" w:hanging="567"/>
        <w:jc w:val="both"/>
      </w:pPr>
      <w:r w:rsidRPr="00041263">
        <w:t>City Deal Infrastructure Fund</w:t>
      </w:r>
      <w:r w:rsidRPr="00041263">
        <w:tab/>
      </w:r>
      <w:r w:rsidRPr="00041263">
        <w:tab/>
      </w:r>
      <w:r w:rsidRPr="00041263">
        <w:tab/>
      </w:r>
      <w:r w:rsidRPr="00041263">
        <w:tab/>
      </w:r>
      <w:r w:rsidRPr="00041263">
        <w:tab/>
        <w:t>£102.3m</w:t>
      </w:r>
    </w:p>
    <w:p w14:paraId="1BC74CDF" w14:textId="77777777" w:rsidR="005A739F" w:rsidRPr="00041263" w:rsidRDefault="00361075" w:rsidP="005A739F">
      <w:pPr>
        <w:ind w:left="0" w:firstLine="0"/>
        <w:jc w:val="both"/>
      </w:pPr>
    </w:p>
    <w:p w14:paraId="47DCD550" w14:textId="7E63701D" w:rsidR="005A739F" w:rsidRPr="00041263" w:rsidRDefault="008517F9" w:rsidP="005A739F">
      <w:pPr>
        <w:ind w:left="0" w:firstLine="0"/>
        <w:jc w:val="both"/>
      </w:pPr>
      <w:r w:rsidRPr="00041263">
        <w:t xml:space="preserve">The amount of funding requested from the Local Growth Fund is £58m, representing 31% of the current estimated outturn cost including risk.  </w:t>
      </w:r>
      <w:r>
        <w:t xml:space="preserve">An updated </w:t>
      </w:r>
      <w:r w:rsidRPr="00041263">
        <w:t>S151 Officer letter confirm</w:t>
      </w:r>
      <w:r>
        <w:t>ing</w:t>
      </w:r>
      <w:r w:rsidRPr="00041263">
        <w:t xml:space="preserve"> the</w:t>
      </w:r>
      <w:r>
        <w:t xml:space="preserve"> agreed</w:t>
      </w:r>
      <w:r w:rsidRPr="00041263">
        <w:t xml:space="preserve"> City Deal Infrastructure Fund contribution and that the county council will cover any increase in scheme cost</w:t>
      </w:r>
      <w:r>
        <w:t xml:space="preserve"> has been provided</w:t>
      </w:r>
      <w:r w:rsidRPr="00041263">
        <w:t>.</w:t>
      </w:r>
    </w:p>
    <w:p w14:paraId="7DF030C8" w14:textId="77777777" w:rsidR="005A739F" w:rsidRPr="00041263" w:rsidRDefault="00361075" w:rsidP="005A739F">
      <w:pPr>
        <w:ind w:left="0" w:firstLine="0"/>
        <w:jc w:val="both"/>
      </w:pPr>
    </w:p>
    <w:p w14:paraId="028C56E1" w14:textId="77777777" w:rsidR="005A739F" w:rsidRPr="00041263" w:rsidRDefault="008517F9" w:rsidP="005A739F">
      <w:pPr>
        <w:autoSpaceDE w:val="0"/>
        <w:autoSpaceDN w:val="0"/>
        <w:adjustRightInd w:val="0"/>
        <w:spacing w:after="0" w:line="240" w:lineRule="auto"/>
        <w:ind w:left="0" w:firstLine="0"/>
        <w:jc w:val="both"/>
        <w:rPr>
          <w:rFonts w:ascii="ArialMT" w:eastAsiaTheme="minorHAnsi" w:hAnsi="ArialMT" w:cs="ArialMT"/>
          <w:color w:val="auto"/>
          <w:lang w:eastAsia="en-US"/>
        </w:rPr>
      </w:pPr>
      <w:r w:rsidRPr="00041263">
        <w:rPr>
          <w:rFonts w:ascii="ArialMT" w:eastAsiaTheme="minorHAnsi" w:hAnsi="ArialMT" w:cs="ArialMT"/>
          <w:color w:val="auto"/>
          <w:lang w:eastAsia="en-US"/>
        </w:rPr>
        <w:t>The scheme is predicted to deliver high value for money based on the latest cost estimate with a</w:t>
      </w:r>
      <w:r>
        <w:rPr>
          <w:rFonts w:ascii="ArialMT" w:eastAsiaTheme="minorHAnsi" w:hAnsi="ArialMT" w:cs="ArialMT"/>
          <w:color w:val="auto"/>
          <w:lang w:eastAsia="en-US"/>
        </w:rPr>
        <w:t>n unadjusted</w:t>
      </w:r>
      <w:r w:rsidRPr="00041263">
        <w:rPr>
          <w:rFonts w:ascii="ArialMT" w:eastAsiaTheme="minorHAnsi" w:hAnsi="ArialMT" w:cs="ArialMT"/>
          <w:color w:val="auto"/>
          <w:lang w:eastAsia="en-US"/>
        </w:rPr>
        <w:t xml:space="preserve"> benefit to cost ratio of 2.19.  The county council also advises that the scheme has the potential to generate £55.4m of wider economic benefits over the 60 year appraisal period in 2010 prices discounted to 2010</w:t>
      </w:r>
      <w:r>
        <w:rPr>
          <w:rFonts w:ascii="ArialMT" w:eastAsiaTheme="minorHAnsi" w:hAnsi="ArialMT" w:cs="ArialMT"/>
          <w:color w:val="auto"/>
          <w:lang w:eastAsia="en-US"/>
        </w:rPr>
        <w:t>, producing an adjusted benefit to cost ratio of 2.6</w:t>
      </w:r>
      <w:r w:rsidRPr="00041263">
        <w:rPr>
          <w:rFonts w:ascii="ArialMT" w:eastAsiaTheme="minorHAnsi" w:hAnsi="ArialMT" w:cs="ArialMT"/>
          <w:color w:val="auto"/>
          <w:lang w:eastAsia="en-US"/>
        </w:rPr>
        <w:t>.</w:t>
      </w:r>
      <w:r>
        <w:rPr>
          <w:rFonts w:ascii="ArialMT" w:eastAsiaTheme="minorHAnsi" w:hAnsi="ArialMT" w:cs="ArialMT"/>
          <w:color w:val="auto"/>
          <w:lang w:eastAsia="en-US"/>
        </w:rPr>
        <w:t xml:space="preserve">  A further £54.7m of benefits accrue from dependent development and the scheme is estimated to generate a GVA benefit of £108m as a result of new job creation (both in 2010 prices discounted to 2010).</w:t>
      </w:r>
    </w:p>
    <w:p w14:paraId="5FE8D081" w14:textId="77777777" w:rsidR="007F3910" w:rsidRDefault="00361075" w:rsidP="00A3358A">
      <w:pPr>
        <w:ind w:left="0" w:firstLine="0"/>
      </w:pPr>
      <w:bookmarkStart w:id="0" w:name="_GoBack"/>
      <w:bookmarkEnd w:id="0"/>
    </w:p>
    <w:p w14:paraId="0193CB38" w14:textId="77777777" w:rsidR="0032092C" w:rsidRPr="00ED571D" w:rsidRDefault="008517F9" w:rsidP="0032092C">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14:paraId="1DE7DB78" w14:textId="77777777" w:rsidR="0032092C" w:rsidRPr="00ED571D" w:rsidRDefault="00361075" w:rsidP="0032092C"/>
    <w:tbl>
      <w:tblPr>
        <w:tblW w:w="0" w:type="auto"/>
        <w:tblLayout w:type="fixed"/>
        <w:tblLook w:val="0000" w:firstRow="0" w:lastRow="0" w:firstColumn="0" w:lastColumn="0" w:noHBand="0" w:noVBand="0"/>
      </w:tblPr>
      <w:tblGrid>
        <w:gridCol w:w="3510"/>
        <w:gridCol w:w="2492"/>
        <w:gridCol w:w="3178"/>
      </w:tblGrid>
      <w:tr w:rsidR="00F912B7" w14:paraId="7F77452B" w14:textId="77777777" w:rsidTr="00331DDF">
        <w:tc>
          <w:tcPr>
            <w:tcW w:w="3510" w:type="dxa"/>
          </w:tcPr>
          <w:p w14:paraId="62DB3FF1" w14:textId="77777777" w:rsidR="0032092C" w:rsidRPr="00ED571D" w:rsidRDefault="008517F9"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1030F27C" w14:textId="77777777" w:rsidR="0032092C" w:rsidRPr="00ED571D" w:rsidRDefault="008517F9"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40D32676" w14:textId="77777777" w:rsidR="0032092C" w:rsidRPr="00ED571D" w:rsidRDefault="008517F9"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F912B7" w14:paraId="3916BE48" w14:textId="77777777" w:rsidTr="00331DDF">
        <w:tc>
          <w:tcPr>
            <w:tcW w:w="3510" w:type="dxa"/>
          </w:tcPr>
          <w:p w14:paraId="1DA58DB1" w14:textId="77777777" w:rsidR="0032092C" w:rsidRDefault="00361075" w:rsidP="00331DDF">
            <w:pPr>
              <w:rPr>
                <w:color w:val="auto"/>
              </w:rPr>
            </w:pPr>
          </w:p>
          <w:p w14:paraId="73397792" w14:textId="77777777" w:rsidR="005A739F" w:rsidRPr="00ED571D" w:rsidRDefault="008517F9" w:rsidP="00331DDF">
            <w:pPr>
              <w:rPr>
                <w:color w:val="auto"/>
              </w:rPr>
            </w:pPr>
            <w:r>
              <w:rPr>
                <w:color w:val="auto"/>
              </w:rPr>
              <w:t>None</w:t>
            </w:r>
          </w:p>
        </w:tc>
        <w:tc>
          <w:tcPr>
            <w:tcW w:w="2492" w:type="dxa"/>
          </w:tcPr>
          <w:p w14:paraId="7EAD05AF" w14:textId="77777777" w:rsidR="0032092C" w:rsidRPr="00ED571D" w:rsidRDefault="00361075" w:rsidP="00331DDF">
            <w:pPr>
              <w:rPr>
                <w:color w:val="auto"/>
              </w:rPr>
            </w:pPr>
          </w:p>
        </w:tc>
        <w:tc>
          <w:tcPr>
            <w:tcW w:w="3178" w:type="dxa"/>
          </w:tcPr>
          <w:p w14:paraId="4EC00F46" w14:textId="77777777" w:rsidR="0032092C" w:rsidRPr="00ED571D" w:rsidRDefault="00361075" w:rsidP="00331DDF">
            <w:pPr>
              <w:rPr>
                <w:color w:val="auto"/>
              </w:rPr>
            </w:pPr>
          </w:p>
        </w:tc>
      </w:tr>
      <w:tr w:rsidR="00F912B7" w14:paraId="33FC11DB" w14:textId="77777777" w:rsidTr="00331DDF">
        <w:trPr>
          <w:cantSplit/>
        </w:trPr>
        <w:tc>
          <w:tcPr>
            <w:tcW w:w="9180" w:type="dxa"/>
            <w:gridSpan w:val="3"/>
          </w:tcPr>
          <w:p w14:paraId="388E9F6E" w14:textId="77777777" w:rsidR="0032092C" w:rsidRPr="00ED571D" w:rsidRDefault="00361075" w:rsidP="00331DDF"/>
          <w:p w14:paraId="52871F8B" w14:textId="77777777" w:rsidR="0032092C" w:rsidRPr="00ED571D" w:rsidRDefault="008517F9" w:rsidP="00331DDF">
            <w:r w:rsidRPr="00ED571D">
              <w:t xml:space="preserve">Reason for inclusion in Part II, if appropriate </w:t>
            </w:r>
          </w:p>
          <w:p w14:paraId="24D1F682" w14:textId="77777777" w:rsidR="0032092C" w:rsidRPr="00ED571D" w:rsidRDefault="00361075" w:rsidP="00331DDF"/>
          <w:p w14:paraId="25EA98FE" w14:textId="77777777" w:rsidR="0032092C" w:rsidRPr="00ED571D" w:rsidRDefault="008517F9" w:rsidP="005A739F">
            <w:r>
              <w:t>N/A</w:t>
            </w:r>
          </w:p>
        </w:tc>
      </w:tr>
    </w:tbl>
    <w:p w14:paraId="6845C045" w14:textId="77777777" w:rsidR="0032092C" w:rsidRDefault="00361075" w:rsidP="00A3358A">
      <w:pPr>
        <w:ind w:left="0" w:firstLine="0"/>
      </w:pPr>
    </w:p>
    <w:p w14:paraId="56EDFC5E" w14:textId="77777777" w:rsidR="00386D34" w:rsidRDefault="00361075"/>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EFCA" w14:textId="77777777" w:rsidR="00825B19" w:rsidRDefault="008517F9">
      <w:pPr>
        <w:spacing w:after="0" w:line="240" w:lineRule="auto"/>
      </w:pPr>
      <w:r>
        <w:separator/>
      </w:r>
    </w:p>
  </w:endnote>
  <w:endnote w:type="continuationSeparator" w:id="0">
    <w:p w14:paraId="6217960B" w14:textId="77777777" w:rsidR="00825B19" w:rsidRDefault="0085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BE2F7" w14:textId="77777777" w:rsidR="00825B19" w:rsidRDefault="008517F9">
      <w:pPr>
        <w:spacing w:after="0" w:line="240" w:lineRule="auto"/>
      </w:pPr>
      <w:r>
        <w:separator/>
      </w:r>
    </w:p>
  </w:footnote>
  <w:footnote w:type="continuationSeparator" w:id="0">
    <w:p w14:paraId="3802BAAF" w14:textId="77777777" w:rsidR="00825B19" w:rsidRDefault="0085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81CF" w14:textId="77777777" w:rsidR="00CF1133" w:rsidRDefault="008517F9">
    <w:pPr>
      <w:pStyle w:val="Header"/>
    </w:pPr>
    <w:r>
      <w:rPr>
        <w:noProof/>
      </w:rPr>
      <w:drawing>
        <wp:anchor distT="0" distB="0" distL="114300" distR="114300" simplePos="0" relativeHeight="251658240" behindDoc="0" locked="0" layoutInCell="1" allowOverlap="1" wp14:anchorId="37DF808A" wp14:editId="1452F47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14256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3D91841"/>
    <w:multiLevelType w:val="hybridMultilevel"/>
    <w:tmpl w:val="308CD262"/>
    <w:lvl w:ilvl="0" w:tplc="9C283E2A">
      <w:start w:val="1"/>
      <w:numFmt w:val="bullet"/>
      <w:lvlText w:val=""/>
      <w:lvlJc w:val="left"/>
      <w:pPr>
        <w:ind w:left="1174" w:hanging="360"/>
      </w:pPr>
      <w:rPr>
        <w:rFonts w:ascii="Symbol" w:hAnsi="Symbol" w:hint="default"/>
      </w:rPr>
    </w:lvl>
    <w:lvl w:ilvl="1" w:tplc="3B70AD1A" w:tentative="1">
      <w:start w:val="1"/>
      <w:numFmt w:val="bullet"/>
      <w:lvlText w:val="o"/>
      <w:lvlJc w:val="left"/>
      <w:pPr>
        <w:ind w:left="1894" w:hanging="360"/>
      </w:pPr>
      <w:rPr>
        <w:rFonts w:ascii="Courier New" w:hAnsi="Courier New" w:cs="Courier New" w:hint="default"/>
      </w:rPr>
    </w:lvl>
    <w:lvl w:ilvl="2" w:tplc="5A7CAB74" w:tentative="1">
      <w:start w:val="1"/>
      <w:numFmt w:val="bullet"/>
      <w:lvlText w:val=""/>
      <w:lvlJc w:val="left"/>
      <w:pPr>
        <w:ind w:left="2614" w:hanging="360"/>
      </w:pPr>
      <w:rPr>
        <w:rFonts w:ascii="Wingdings" w:hAnsi="Wingdings" w:hint="default"/>
      </w:rPr>
    </w:lvl>
    <w:lvl w:ilvl="3" w:tplc="102EF562" w:tentative="1">
      <w:start w:val="1"/>
      <w:numFmt w:val="bullet"/>
      <w:lvlText w:val=""/>
      <w:lvlJc w:val="left"/>
      <w:pPr>
        <w:ind w:left="3334" w:hanging="360"/>
      </w:pPr>
      <w:rPr>
        <w:rFonts w:ascii="Symbol" w:hAnsi="Symbol" w:hint="default"/>
      </w:rPr>
    </w:lvl>
    <w:lvl w:ilvl="4" w:tplc="6E701E0A" w:tentative="1">
      <w:start w:val="1"/>
      <w:numFmt w:val="bullet"/>
      <w:lvlText w:val="o"/>
      <w:lvlJc w:val="left"/>
      <w:pPr>
        <w:ind w:left="4054" w:hanging="360"/>
      </w:pPr>
      <w:rPr>
        <w:rFonts w:ascii="Courier New" w:hAnsi="Courier New" w:cs="Courier New" w:hint="default"/>
      </w:rPr>
    </w:lvl>
    <w:lvl w:ilvl="5" w:tplc="F170F974" w:tentative="1">
      <w:start w:val="1"/>
      <w:numFmt w:val="bullet"/>
      <w:lvlText w:val=""/>
      <w:lvlJc w:val="left"/>
      <w:pPr>
        <w:ind w:left="4774" w:hanging="360"/>
      </w:pPr>
      <w:rPr>
        <w:rFonts w:ascii="Wingdings" w:hAnsi="Wingdings" w:hint="default"/>
      </w:rPr>
    </w:lvl>
    <w:lvl w:ilvl="6" w:tplc="8828DA24" w:tentative="1">
      <w:start w:val="1"/>
      <w:numFmt w:val="bullet"/>
      <w:lvlText w:val=""/>
      <w:lvlJc w:val="left"/>
      <w:pPr>
        <w:ind w:left="5494" w:hanging="360"/>
      </w:pPr>
      <w:rPr>
        <w:rFonts w:ascii="Symbol" w:hAnsi="Symbol" w:hint="default"/>
      </w:rPr>
    </w:lvl>
    <w:lvl w:ilvl="7" w:tplc="3834B498" w:tentative="1">
      <w:start w:val="1"/>
      <w:numFmt w:val="bullet"/>
      <w:lvlText w:val="o"/>
      <w:lvlJc w:val="left"/>
      <w:pPr>
        <w:ind w:left="6214" w:hanging="360"/>
      </w:pPr>
      <w:rPr>
        <w:rFonts w:ascii="Courier New" w:hAnsi="Courier New" w:cs="Courier New" w:hint="default"/>
      </w:rPr>
    </w:lvl>
    <w:lvl w:ilvl="8" w:tplc="D5B885F2" w:tentative="1">
      <w:start w:val="1"/>
      <w:numFmt w:val="bullet"/>
      <w:lvlText w:val=""/>
      <w:lvlJc w:val="left"/>
      <w:pPr>
        <w:ind w:left="6934" w:hanging="360"/>
      </w:pPr>
      <w:rPr>
        <w:rFonts w:ascii="Wingdings" w:hAnsi="Wingdings" w:hint="default"/>
      </w:rPr>
    </w:lvl>
  </w:abstractNum>
  <w:abstractNum w:abstractNumId="2" w15:restartNumberingAfterBreak="0">
    <w:nsid w:val="16FF56A3"/>
    <w:multiLevelType w:val="hybridMultilevel"/>
    <w:tmpl w:val="07EC3532"/>
    <w:lvl w:ilvl="0" w:tplc="7C16DD2E">
      <w:start w:val="1"/>
      <w:numFmt w:val="bullet"/>
      <w:lvlText w:val=""/>
      <w:lvlJc w:val="left"/>
      <w:pPr>
        <w:ind w:left="720" w:hanging="360"/>
      </w:pPr>
      <w:rPr>
        <w:rFonts w:ascii="Symbol" w:hAnsi="Symbol" w:hint="default"/>
      </w:rPr>
    </w:lvl>
    <w:lvl w:ilvl="1" w:tplc="E20467FE" w:tentative="1">
      <w:start w:val="1"/>
      <w:numFmt w:val="bullet"/>
      <w:lvlText w:val="o"/>
      <w:lvlJc w:val="left"/>
      <w:pPr>
        <w:ind w:left="1440" w:hanging="360"/>
      </w:pPr>
      <w:rPr>
        <w:rFonts w:ascii="Courier New" w:hAnsi="Courier New" w:cs="Courier New" w:hint="default"/>
      </w:rPr>
    </w:lvl>
    <w:lvl w:ilvl="2" w:tplc="14600D24" w:tentative="1">
      <w:start w:val="1"/>
      <w:numFmt w:val="bullet"/>
      <w:lvlText w:val=""/>
      <w:lvlJc w:val="left"/>
      <w:pPr>
        <w:ind w:left="2160" w:hanging="360"/>
      </w:pPr>
      <w:rPr>
        <w:rFonts w:ascii="Wingdings" w:hAnsi="Wingdings" w:hint="default"/>
      </w:rPr>
    </w:lvl>
    <w:lvl w:ilvl="3" w:tplc="9E56D08A" w:tentative="1">
      <w:start w:val="1"/>
      <w:numFmt w:val="bullet"/>
      <w:lvlText w:val=""/>
      <w:lvlJc w:val="left"/>
      <w:pPr>
        <w:ind w:left="2880" w:hanging="360"/>
      </w:pPr>
      <w:rPr>
        <w:rFonts w:ascii="Symbol" w:hAnsi="Symbol" w:hint="default"/>
      </w:rPr>
    </w:lvl>
    <w:lvl w:ilvl="4" w:tplc="F1F25E84" w:tentative="1">
      <w:start w:val="1"/>
      <w:numFmt w:val="bullet"/>
      <w:lvlText w:val="o"/>
      <w:lvlJc w:val="left"/>
      <w:pPr>
        <w:ind w:left="3600" w:hanging="360"/>
      </w:pPr>
      <w:rPr>
        <w:rFonts w:ascii="Courier New" w:hAnsi="Courier New" w:cs="Courier New" w:hint="default"/>
      </w:rPr>
    </w:lvl>
    <w:lvl w:ilvl="5" w:tplc="430817BA" w:tentative="1">
      <w:start w:val="1"/>
      <w:numFmt w:val="bullet"/>
      <w:lvlText w:val=""/>
      <w:lvlJc w:val="left"/>
      <w:pPr>
        <w:ind w:left="4320" w:hanging="360"/>
      </w:pPr>
      <w:rPr>
        <w:rFonts w:ascii="Wingdings" w:hAnsi="Wingdings" w:hint="default"/>
      </w:rPr>
    </w:lvl>
    <w:lvl w:ilvl="6" w:tplc="9C40DBB4" w:tentative="1">
      <w:start w:val="1"/>
      <w:numFmt w:val="bullet"/>
      <w:lvlText w:val=""/>
      <w:lvlJc w:val="left"/>
      <w:pPr>
        <w:ind w:left="5040" w:hanging="360"/>
      </w:pPr>
      <w:rPr>
        <w:rFonts w:ascii="Symbol" w:hAnsi="Symbol" w:hint="default"/>
      </w:rPr>
    </w:lvl>
    <w:lvl w:ilvl="7" w:tplc="0EEE0006" w:tentative="1">
      <w:start w:val="1"/>
      <w:numFmt w:val="bullet"/>
      <w:lvlText w:val="o"/>
      <w:lvlJc w:val="left"/>
      <w:pPr>
        <w:ind w:left="5760" w:hanging="360"/>
      </w:pPr>
      <w:rPr>
        <w:rFonts w:ascii="Courier New" w:hAnsi="Courier New" w:cs="Courier New" w:hint="default"/>
      </w:rPr>
    </w:lvl>
    <w:lvl w:ilvl="8" w:tplc="46AA68F8" w:tentative="1">
      <w:start w:val="1"/>
      <w:numFmt w:val="bullet"/>
      <w:lvlText w:val=""/>
      <w:lvlJc w:val="left"/>
      <w:pPr>
        <w:ind w:left="6480" w:hanging="360"/>
      </w:pPr>
      <w:rPr>
        <w:rFonts w:ascii="Wingdings" w:hAnsi="Wingdings" w:hint="default"/>
      </w:rPr>
    </w:lvl>
  </w:abstractNum>
  <w:abstractNum w:abstractNumId="3" w15:restartNumberingAfterBreak="0">
    <w:nsid w:val="18692478"/>
    <w:multiLevelType w:val="hybridMultilevel"/>
    <w:tmpl w:val="844257EC"/>
    <w:lvl w:ilvl="0" w:tplc="3338382E">
      <w:start w:val="1"/>
      <w:numFmt w:val="decimal"/>
      <w:lvlText w:val="%1)"/>
      <w:lvlJc w:val="left"/>
      <w:pPr>
        <w:ind w:left="720" w:hanging="360"/>
      </w:pPr>
    </w:lvl>
    <w:lvl w:ilvl="1" w:tplc="A08A68F2" w:tentative="1">
      <w:start w:val="1"/>
      <w:numFmt w:val="lowerLetter"/>
      <w:lvlText w:val="%2."/>
      <w:lvlJc w:val="left"/>
      <w:pPr>
        <w:ind w:left="1440" w:hanging="360"/>
      </w:pPr>
    </w:lvl>
    <w:lvl w:ilvl="2" w:tplc="6FCA13B8" w:tentative="1">
      <w:start w:val="1"/>
      <w:numFmt w:val="lowerRoman"/>
      <w:lvlText w:val="%3."/>
      <w:lvlJc w:val="right"/>
      <w:pPr>
        <w:ind w:left="2160" w:hanging="180"/>
      </w:pPr>
    </w:lvl>
    <w:lvl w:ilvl="3" w:tplc="E58CD5EA" w:tentative="1">
      <w:start w:val="1"/>
      <w:numFmt w:val="decimal"/>
      <w:lvlText w:val="%4."/>
      <w:lvlJc w:val="left"/>
      <w:pPr>
        <w:ind w:left="2880" w:hanging="360"/>
      </w:pPr>
    </w:lvl>
    <w:lvl w:ilvl="4" w:tplc="F10612D0" w:tentative="1">
      <w:start w:val="1"/>
      <w:numFmt w:val="lowerLetter"/>
      <w:lvlText w:val="%5."/>
      <w:lvlJc w:val="left"/>
      <w:pPr>
        <w:ind w:left="3600" w:hanging="360"/>
      </w:pPr>
    </w:lvl>
    <w:lvl w:ilvl="5" w:tplc="3A4866A2" w:tentative="1">
      <w:start w:val="1"/>
      <w:numFmt w:val="lowerRoman"/>
      <w:lvlText w:val="%6."/>
      <w:lvlJc w:val="right"/>
      <w:pPr>
        <w:ind w:left="4320" w:hanging="180"/>
      </w:pPr>
    </w:lvl>
    <w:lvl w:ilvl="6" w:tplc="B324F55C" w:tentative="1">
      <w:start w:val="1"/>
      <w:numFmt w:val="decimal"/>
      <w:lvlText w:val="%7."/>
      <w:lvlJc w:val="left"/>
      <w:pPr>
        <w:ind w:left="5040" w:hanging="360"/>
      </w:pPr>
    </w:lvl>
    <w:lvl w:ilvl="7" w:tplc="716CD438" w:tentative="1">
      <w:start w:val="1"/>
      <w:numFmt w:val="lowerLetter"/>
      <w:lvlText w:val="%8."/>
      <w:lvlJc w:val="left"/>
      <w:pPr>
        <w:ind w:left="5760" w:hanging="360"/>
      </w:pPr>
    </w:lvl>
    <w:lvl w:ilvl="8" w:tplc="EF36847E" w:tentative="1">
      <w:start w:val="1"/>
      <w:numFmt w:val="lowerRoman"/>
      <w:lvlText w:val="%9."/>
      <w:lvlJc w:val="right"/>
      <w:pPr>
        <w:ind w:left="6480" w:hanging="180"/>
      </w:pPr>
    </w:lvl>
  </w:abstractNum>
  <w:abstractNum w:abstractNumId="4" w15:restartNumberingAfterBreak="0">
    <w:nsid w:val="242E2533"/>
    <w:multiLevelType w:val="hybridMultilevel"/>
    <w:tmpl w:val="7834F8FA"/>
    <w:lvl w:ilvl="0" w:tplc="34D8BC50">
      <w:start w:val="1"/>
      <w:numFmt w:val="decimal"/>
      <w:lvlText w:val="%1)"/>
      <w:lvlJc w:val="left"/>
      <w:pPr>
        <w:ind w:left="720" w:hanging="360"/>
      </w:pPr>
    </w:lvl>
    <w:lvl w:ilvl="1" w:tplc="CFEAB8B2" w:tentative="1">
      <w:start w:val="1"/>
      <w:numFmt w:val="lowerLetter"/>
      <w:lvlText w:val="%2."/>
      <w:lvlJc w:val="left"/>
      <w:pPr>
        <w:ind w:left="1440" w:hanging="360"/>
      </w:pPr>
    </w:lvl>
    <w:lvl w:ilvl="2" w:tplc="3300FD20" w:tentative="1">
      <w:start w:val="1"/>
      <w:numFmt w:val="lowerRoman"/>
      <w:lvlText w:val="%3."/>
      <w:lvlJc w:val="right"/>
      <w:pPr>
        <w:ind w:left="2160" w:hanging="180"/>
      </w:pPr>
    </w:lvl>
    <w:lvl w:ilvl="3" w:tplc="3F78520E" w:tentative="1">
      <w:start w:val="1"/>
      <w:numFmt w:val="decimal"/>
      <w:lvlText w:val="%4."/>
      <w:lvlJc w:val="left"/>
      <w:pPr>
        <w:ind w:left="2880" w:hanging="360"/>
      </w:pPr>
    </w:lvl>
    <w:lvl w:ilvl="4" w:tplc="6E7625F2" w:tentative="1">
      <w:start w:val="1"/>
      <w:numFmt w:val="lowerLetter"/>
      <w:lvlText w:val="%5."/>
      <w:lvlJc w:val="left"/>
      <w:pPr>
        <w:ind w:left="3600" w:hanging="360"/>
      </w:pPr>
    </w:lvl>
    <w:lvl w:ilvl="5" w:tplc="162846FC" w:tentative="1">
      <w:start w:val="1"/>
      <w:numFmt w:val="lowerRoman"/>
      <w:lvlText w:val="%6."/>
      <w:lvlJc w:val="right"/>
      <w:pPr>
        <w:ind w:left="4320" w:hanging="180"/>
      </w:pPr>
    </w:lvl>
    <w:lvl w:ilvl="6" w:tplc="A79EC4A8" w:tentative="1">
      <w:start w:val="1"/>
      <w:numFmt w:val="decimal"/>
      <w:lvlText w:val="%7."/>
      <w:lvlJc w:val="left"/>
      <w:pPr>
        <w:ind w:left="5040" w:hanging="360"/>
      </w:pPr>
    </w:lvl>
    <w:lvl w:ilvl="7" w:tplc="FC62D07C" w:tentative="1">
      <w:start w:val="1"/>
      <w:numFmt w:val="lowerLetter"/>
      <w:lvlText w:val="%8."/>
      <w:lvlJc w:val="left"/>
      <w:pPr>
        <w:ind w:left="5760" w:hanging="360"/>
      </w:pPr>
    </w:lvl>
    <w:lvl w:ilvl="8" w:tplc="DE0C002C" w:tentative="1">
      <w:start w:val="1"/>
      <w:numFmt w:val="lowerRoman"/>
      <w:lvlText w:val="%9."/>
      <w:lvlJc w:val="right"/>
      <w:pPr>
        <w:ind w:left="6480" w:hanging="180"/>
      </w:pPr>
    </w:lvl>
  </w:abstractNum>
  <w:abstractNum w:abstractNumId="5" w15:restartNumberingAfterBreak="0">
    <w:nsid w:val="25364050"/>
    <w:multiLevelType w:val="hybridMultilevel"/>
    <w:tmpl w:val="E1564278"/>
    <w:lvl w:ilvl="0" w:tplc="F3F6DEBC">
      <w:start w:val="1"/>
      <w:numFmt w:val="bullet"/>
      <w:lvlText w:val=""/>
      <w:lvlJc w:val="left"/>
      <w:pPr>
        <w:ind w:left="720" w:hanging="360"/>
      </w:pPr>
      <w:rPr>
        <w:rFonts w:ascii="Symbol" w:hAnsi="Symbol" w:hint="default"/>
      </w:rPr>
    </w:lvl>
    <w:lvl w:ilvl="1" w:tplc="723A94D0" w:tentative="1">
      <w:start w:val="1"/>
      <w:numFmt w:val="bullet"/>
      <w:lvlText w:val="o"/>
      <w:lvlJc w:val="left"/>
      <w:pPr>
        <w:ind w:left="1440" w:hanging="360"/>
      </w:pPr>
      <w:rPr>
        <w:rFonts w:ascii="Courier New" w:hAnsi="Courier New" w:cs="Courier New" w:hint="default"/>
      </w:rPr>
    </w:lvl>
    <w:lvl w:ilvl="2" w:tplc="7310AC1E" w:tentative="1">
      <w:start w:val="1"/>
      <w:numFmt w:val="bullet"/>
      <w:lvlText w:val=""/>
      <w:lvlJc w:val="left"/>
      <w:pPr>
        <w:ind w:left="2160" w:hanging="360"/>
      </w:pPr>
      <w:rPr>
        <w:rFonts w:ascii="Wingdings" w:hAnsi="Wingdings" w:hint="default"/>
      </w:rPr>
    </w:lvl>
    <w:lvl w:ilvl="3" w:tplc="76760DB4" w:tentative="1">
      <w:start w:val="1"/>
      <w:numFmt w:val="bullet"/>
      <w:lvlText w:val=""/>
      <w:lvlJc w:val="left"/>
      <w:pPr>
        <w:ind w:left="2880" w:hanging="360"/>
      </w:pPr>
      <w:rPr>
        <w:rFonts w:ascii="Symbol" w:hAnsi="Symbol" w:hint="default"/>
      </w:rPr>
    </w:lvl>
    <w:lvl w:ilvl="4" w:tplc="FA4E327C" w:tentative="1">
      <w:start w:val="1"/>
      <w:numFmt w:val="bullet"/>
      <w:lvlText w:val="o"/>
      <w:lvlJc w:val="left"/>
      <w:pPr>
        <w:ind w:left="3600" w:hanging="360"/>
      </w:pPr>
      <w:rPr>
        <w:rFonts w:ascii="Courier New" w:hAnsi="Courier New" w:cs="Courier New" w:hint="default"/>
      </w:rPr>
    </w:lvl>
    <w:lvl w:ilvl="5" w:tplc="19702AA6" w:tentative="1">
      <w:start w:val="1"/>
      <w:numFmt w:val="bullet"/>
      <w:lvlText w:val=""/>
      <w:lvlJc w:val="left"/>
      <w:pPr>
        <w:ind w:left="4320" w:hanging="360"/>
      </w:pPr>
      <w:rPr>
        <w:rFonts w:ascii="Wingdings" w:hAnsi="Wingdings" w:hint="default"/>
      </w:rPr>
    </w:lvl>
    <w:lvl w:ilvl="6" w:tplc="73480A12" w:tentative="1">
      <w:start w:val="1"/>
      <w:numFmt w:val="bullet"/>
      <w:lvlText w:val=""/>
      <w:lvlJc w:val="left"/>
      <w:pPr>
        <w:ind w:left="5040" w:hanging="360"/>
      </w:pPr>
      <w:rPr>
        <w:rFonts w:ascii="Symbol" w:hAnsi="Symbol" w:hint="default"/>
      </w:rPr>
    </w:lvl>
    <w:lvl w:ilvl="7" w:tplc="D270A1D6" w:tentative="1">
      <w:start w:val="1"/>
      <w:numFmt w:val="bullet"/>
      <w:lvlText w:val="o"/>
      <w:lvlJc w:val="left"/>
      <w:pPr>
        <w:ind w:left="5760" w:hanging="360"/>
      </w:pPr>
      <w:rPr>
        <w:rFonts w:ascii="Courier New" w:hAnsi="Courier New" w:cs="Courier New" w:hint="default"/>
      </w:rPr>
    </w:lvl>
    <w:lvl w:ilvl="8" w:tplc="FB848276" w:tentative="1">
      <w:start w:val="1"/>
      <w:numFmt w:val="bullet"/>
      <w:lvlText w:val=""/>
      <w:lvlJc w:val="left"/>
      <w:pPr>
        <w:ind w:left="6480" w:hanging="360"/>
      </w:pPr>
      <w:rPr>
        <w:rFonts w:ascii="Wingdings" w:hAnsi="Wingdings" w:hint="default"/>
      </w:rPr>
    </w:lvl>
  </w:abstractNum>
  <w:abstractNum w:abstractNumId="6" w15:restartNumberingAfterBreak="0">
    <w:nsid w:val="2D2473D4"/>
    <w:multiLevelType w:val="hybridMultilevel"/>
    <w:tmpl w:val="0BBA2C0C"/>
    <w:lvl w:ilvl="0" w:tplc="2EEEDF7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8DCF0C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F6A74B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08247E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24C39C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BE4F6D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B8C30F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994575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48EA81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46A02DE5"/>
    <w:multiLevelType w:val="hybridMultilevel"/>
    <w:tmpl w:val="B95A26FE"/>
    <w:lvl w:ilvl="0" w:tplc="C750E2F0">
      <w:start w:val="1"/>
      <w:numFmt w:val="decimal"/>
      <w:lvlText w:val="%1)"/>
      <w:lvlJc w:val="left"/>
      <w:pPr>
        <w:ind w:left="720" w:hanging="360"/>
      </w:pPr>
    </w:lvl>
    <w:lvl w:ilvl="1" w:tplc="9B605020" w:tentative="1">
      <w:start w:val="1"/>
      <w:numFmt w:val="lowerLetter"/>
      <w:lvlText w:val="%2."/>
      <w:lvlJc w:val="left"/>
      <w:pPr>
        <w:ind w:left="1440" w:hanging="360"/>
      </w:pPr>
    </w:lvl>
    <w:lvl w:ilvl="2" w:tplc="722EE0D4" w:tentative="1">
      <w:start w:val="1"/>
      <w:numFmt w:val="lowerRoman"/>
      <w:lvlText w:val="%3."/>
      <w:lvlJc w:val="right"/>
      <w:pPr>
        <w:ind w:left="2160" w:hanging="180"/>
      </w:pPr>
    </w:lvl>
    <w:lvl w:ilvl="3" w:tplc="AA1C68A4" w:tentative="1">
      <w:start w:val="1"/>
      <w:numFmt w:val="decimal"/>
      <w:lvlText w:val="%4."/>
      <w:lvlJc w:val="left"/>
      <w:pPr>
        <w:ind w:left="2880" w:hanging="360"/>
      </w:pPr>
    </w:lvl>
    <w:lvl w:ilvl="4" w:tplc="E1EE1EFA" w:tentative="1">
      <w:start w:val="1"/>
      <w:numFmt w:val="lowerLetter"/>
      <w:lvlText w:val="%5."/>
      <w:lvlJc w:val="left"/>
      <w:pPr>
        <w:ind w:left="3600" w:hanging="360"/>
      </w:pPr>
    </w:lvl>
    <w:lvl w:ilvl="5" w:tplc="B1D0FFA6" w:tentative="1">
      <w:start w:val="1"/>
      <w:numFmt w:val="lowerRoman"/>
      <w:lvlText w:val="%6."/>
      <w:lvlJc w:val="right"/>
      <w:pPr>
        <w:ind w:left="4320" w:hanging="180"/>
      </w:pPr>
    </w:lvl>
    <w:lvl w:ilvl="6" w:tplc="4F6C60E2" w:tentative="1">
      <w:start w:val="1"/>
      <w:numFmt w:val="decimal"/>
      <w:lvlText w:val="%7."/>
      <w:lvlJc w:val="left"/>
      <w:pPr>
        <w:ind w:left="5040" w:hanging="360"/>
      </w:pPr>
    </w:lvl>
    <w:lvl w:ilvl="7" w:tplc="3AB6AF86" w:tentative="1">
      <w:start w:val="1"/>
      <w:numFmt w:val="lowerLetter"/>
      <w:lvlText w:val="%8."/>
      <w:lvlJc w:val="left"/>
      <w:pPr>
        <w:ind w:left="5760" w:hanging="360"/>
      </w:pPr>
    </w:lvl>
    <w:lvl w:ilvl="8" w:tplc="47B698AC" w:tentative="1">
      <w:start w:val="1"/>
      <w:numFmt w:val="lowerRoman"/>
      <w:lvlText w:val="%9."/>
      <w:lvlJc w:val="right"/>
      <w:pPr>
        <w:ind w:left="6480" w:hanging="180"/>
      </w:pPr>
    </w:lvl>
  </w:abstractNum>
  <w:abstractNum w:abstractNumId="8" w15:restartNumberingAfterBreak="0">
    <w:nsid w:val="4B455DCA"/>
    <w:multiLevelType w:val="hybridMultilevel"/>
    <w:tmpl w:val="C9AEAAF4"/>
    <w:lvl w:ilvl="0" w:tplc="EF96FC30">
      <w:start w:val="1"/>
      <w:numFmt w:val="bullet"/>
      <w:lvlText w:val=""/>
      <w:lvlJc w:val="left"/>
      <w:pPr>
        <w:ind w:left="1321" w:hanging="360"/>
      </w:pPr>
      <w:rPr>
        <w:rFonts w:ascii="Symbol" w:hAnsi="Symbol" w:hint="default"/>
      </w:rPr>
    </w:lvl>
    <w:lvl w:ilvl="1" w:tplc="5E3EE016" w:tentative="1">
      <w:start w:val="1"/>
      <w:numFmt w:val="bullet"/>
      <w:lvlText w:val="o"/>
      <w:lvlJc w:val="left"/>
      <w:pPr>
        <w:ind w:left="2041" w:hanging="360"/>
      </w:pPr>
      <w:rPr>
        <w:rFonts w:ascii="Courier New" w:hAnsi="Courier New" w:cs="Courier New" w:hint="default"/>
      </w:rPr>
    </w:lvl>
    <w:lvl w:ilvl="2" w:tplc="3C58761E" w:tentative="1">
      <w:start w:val="1"/>
      <w:numFmt w:val="bullet"/>
      <w:lvlText w:val=""/>
      <w:lvlJc w:val="left"/>
      <w:pPr>
        <w:ind w:left="2761" w:hanging="360"/>
      </w:pPr>
      <w:rPr>
        <w:rFonts w:ascii="Wingdings" w:hAnsi="Wingdings" w:hint="default"/>
      </w:rPr>
    </w:lvl>
    <w:lvl w:ilvl="3" w:tplc="E0768DEE" w:tentative="1">
      <w:start w:val="1"/>
      <w:numFmt w:val="bullet"/>
      <w:lvlText w:val=""/>
      <w:lvlJc w:val="left"/>
      <w:pPr>
        <w:ind w:left="3481" w:hanging="360"/>
      </w:pPr>
      <w:rPr>
        <w:rFonts w:ascii="Symbol" w:hAnsi="Symbol" w:hint="default"/>
      </w:rPr>
    </w:lvl>
    <w:lvl w:ilvl="4" w:tplc="5AFE5DB6" w:tentative="1">
      <w:start w:val="1"/>
      <w:numFmt w:val="bullet"/>
      <w:lvlText w:val="o"/>
      <w:lvlJc w:val="left"/>
      <w:pPr>
        <w:ind w:left="4201" w:hanging="360"/>
      </w:pPr>
      <w:rPr>
        <w:rFonts w:ascii="Courier New" w:hAnsi="Courier New" w:cs="Courier New" w:hint="default"/>
      </w:rPr>
    </w:lvl>
    <w:lvl w:ilvl="5" w:tplc="88267DB2" w:tentative="1">
      <w:start w:val="1"/>
      <w:numFmt w:val="bullet"/>
      <w:lvlText w:val=""/>
      <w:lvlJc w:val="left"/>
      <w:pPr>
        <w:ind w:left="4921" w:hanging="360"/>
      </w:pPr>
      <w:rPr>
        <w:rFonts w:ascii="Wingdings" w:hAnsi="Wingdings" w:hint="default"/>
      </w:rPr>
    </w:lvl>
    <w:lvl w:ilvl="6" w:tplc="BD5E4B74" w:tentative="1">
      <w:start w:val="1"/>
      <w:numFmt w:val="bullet"/>
      <w:lvlText w:val=""/>
      <w:lvlJc w:val="left"/>
      <w:pPr>
        <w:ind w:left="5641" w:hanging="360"/>
      </w:pPr>
      <w:rPr>
        <w:rFonts w:ascii="Symbol" w:hAnsi="Symbol" w:hint="default"/>
      </w:rPr>
    </w:lvl>
    <w:lvl w:ilvl="7" w:tplc="35462D52" w:tentative="1">
      <w:start w:val="1"/>
      <w:numFmt w:val="bullet"/>
      <w:lvlText w:val="o"/>
      <w:lvlJc w:val="left"/>
      <w:pPr>
        <w:ind w:left="6361" w:hanging="360"/>
      </w:pPr>
      <w:rPr>
        <w:rFonts w:ascii="Courier New" w:hAnsi="Courier New" w:cs="Courier New" w:hint="default"/>
      </w:rPr>
    </w:lvl>
    <w:lvl w:ilvl="8" w:tplc="EC80967C" w:tentative="1">
      <w:start w:val="1"/>
      <w:numFmt w:val="bullet"/>
      <w:lvlText w:val=""/>
      <w:lvlJc w:val="left"/>
      <w:pPr>
        <w:ind w:left="7081" w:hanging="360"/>
      </w:pPr>
      <w:rPr>
        <w:rFonts w:ascii="Wingdings" w:hAnsi="Wingdings" w:hint="default"/>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6B9D2BF0"/>
    <w:multiLevelType w:val="hybridMultilevel"/>
    <w:tmpl w:val="963AC764"/>
    <w:lvl w:ilvl="0" w:tplc="D752EDB4">
      <w:start w:val="1"/>
      <w:numFmt w:val="decimal"/>
      <w:lvlText w:val="%1)"/>
      <w:lvlJc w:val="left"/>
      <w:pPr>
        <w:ind w:left="720" w:hanging="360"/>
      </w:pPr>
    </w:lvl>
    <w:lvl w:ilvl="1" w:tplc="BCC43394" w:tentative="1">
      <w:start w:val="1"/>
      <w:numFmt w:val="lowerLetter"/>
      <w:lvlText w:val="%2."/>
      <w:lvlJc w:val="left"/>
      <w:pPr>
        <w:ind w:left="1440" w:hanging="360"/>
      </w:pPr>
    </w:lvl>
    <w:lvl w:ilvl="2" w:tplc="FFE23858" w:tentative="1">
      <w:start w:val="1"/>
      <w:numFmt w:val="lowerRoman"/>
      <w:lvlText w:val="%3."/>
      <w:lvlJc w:val="right"/>
      <w:pPr>
        <w:ind w:left="2160" w:hanging="180"/>
      </w:pPr>
    </w:lvl>
    <w:lvl w:ilvl="3" w:tplc="DD2A1416" w:tentative="1">
      <w:start w:val="1"/>
      <w:numFmt w:val="decimal"/>
      <w:lvlText w:val="%4."/>
      <w:lvlJc w:val="left"/>
      <w:pPr>
        <w:ind w:left="2880" w:hanging="360"/>
      </w:pPr>
    </w:lvl>
    <w:lvl w:ilvl="4" w:tplc="FF1470E2" w:tentative="1">
      <w:start w:val="1"/>
      <w:numFmt w:val="lowerLetter"/>
      <w:lvlText w:val="%5."/>
      <w:lvlJc w:val="left"/>
      <w:pPr>
        <w:ind w:left="3600" w:hanging="360"/>
      </w:pPr>
    </w:lvl>
    <w:lvl w:ilvl="5" w:tplc="FF6EA3BA" w:tentative="1">
      <w:start w:val="1"/>
      <w:numFmt w:val="lowerRoman"/>
      <w:lvlText w:val="%6."/>
      <w:lvlJc w:val="right"/>
      <w:pPr>
        <w:ind w:left="4320" w:hanging="180"/>
      </w:pPr>
    </w:lvl>
    <w:lvl w:ilvl="6" w:tplc="C5525BE2" w:tentative="1">
      <w:start w:val="1"/>
      <w:numFmt w:val="decimal"/>
      <w:lvlText w:val="%7."/>
      <w:lvlJc w:val="left"/>
      <w:pPr>
        <w:ind w:left="5040" w:hanging="360"/>
      </w:pPr>
    </w:lvl>
    <w:lvl w:ilvl="7" w:tplc="405EC5FE" w:tentative="1">
      <w:start w:val="1"/>
      <w:numFmt w:val="lowerLetter"/>
      <w:lvlText w:val="%8."/>
      <w:lvlJc w:val="left"/>
      <w:pPr>
        <w:ind w:left="5760" w:hanging="360"/>
      </w:pPr>
    </w:lvl>
    <w:lvl w:ilvl="8" w:tplc="1E365EE8"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5"/>
  </w:num>
  <w:num w:numId="6">
    <w:abstractNumId w:val="3"/>
  </w:num>
  <w:num w:numId="7">
    <w:abstractNumId w:val="1"/>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B7"/>
    <w:rsid w:val="00361075"/>
    <w:rsid w:val="00825B19"/>
    <w:rsid w:val="008517F9"/>
    <w:rsid w:val="00F9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8CE"/>
  <w15:docId w15:val="{50BE05E1-5138-44FF-8D68-D143920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D4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07"/>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752296"/>
    <w:rPr>
      <w:sz w:val="16"/>
      <w:szCs w:val="16"/>
    </w:rPr>
  </w:style>
  <w:style w:type="paragraph" w:styleId="CommentText">
    <w:name w:val="annotation text"/>
    <w:basedOn w:val="Normal"/>
    <w:link w:val="CommentTextChar"/>
    <w:uiPriority w:val="99"/>
    <w:semiHidden/>
    <w:unhideWhenUsed/>
    <w:rsid w:val="00752296"/>
    <w:pPr>
      <w:spacing w:line="240" w:lineRule="auto"/>
    </w:pPr>
    <w:rPr>
      <w:sz w:val="20"/>
      <w:szCs w:val="20"/>
    </w:rPr>
  </w:style>
  <w:style w:type="character" w:customStyle="1" w:styleId="CommentTextChar">
    <w:name w:val="Comment Text Char"/>
    <w:basedOn w:val="DefaultParagraphFont"/>
    <w:link w:val="CommentText"/>
    <w:uiPriority w:val="99"/>
    <w:semiHidden/>
    <w:rsid w:val="00752296"/>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52296"/>
    <w:rPr>
      <w:b/>
      <w:bCs/>
    </w:rPr>
  </w:style>
  <w:style w:type="character" w:customStyle="1" w:styleId="CommentSubjectChar">
    <w:name w:val="Comment Subject Char"/>
    <w:basedOn w:val="CommentTextChar"/>
    <w:link w:val="CommentSubject"/>
    <w:uiPriority w:val="99"/>
    <w:semiHidden/>
    <w:rsid w:val="00752296"/>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B0B6-99DC-4BA2-B385-2FE8340E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Colbert, Dave</cp:lastModifiedBy>
  <cp:revision>21</cp:revision>
  <cp:lastPrinted>2019-05-03T14:57:00Z</cp:lastPrinted>
  <dcterms:created xsi:type="dcterms:W3CDTF">2015-06-25T10:41:00Z</dcterms:created>
  <dcterms:modified xsi:type="dcterms:W3CDTF">2019-05-22T15:13:00Z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Preston Western Distributor Funding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5 June 2019</vt:lpwstr>
  </property>
</Properties>
</file>